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709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461278" w:rsidRPr="00461278" w:rsidTr="00174E88">
        <w:trPr>
          <w:trHeight w:val="2078"/>
        </w:trPr>
        <w:tc>
          <w:tcPr>
            <w:tcW w:w="4928" w:type="dxa"/>
          </w:tcPr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  <w:r w:rsidRPr="0046127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A8098E2" wp14:editId="0275D412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5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  <w:r w:rsidRPr="00461278">
              <w:rPr>
                <w:rFonts w:asciiTheme="minorHAnsi" w:hAnsiTheme="minorHAnsi" w:cstheme="minorHAnsi"/>
                <w:b/>
                <w:bCs/>
              </w:rPr>
              <w:t xml:space="preserve">ΕΛΛΗΝΙΚΗ ΔΗΜΟΚΡΑΤΙΑ </w:t>
            </w:r>
          </w:p>
          <w:p w:rsidR="00461278" w:rsidRPr="00461278" w:rsidRDefault="00461278" w:rsidP="00461278">
            <w:pPr>
              <w:keepNext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461278">
              <w:rPr>
                <w:rFonts w:asciiTheme="minorHAnsi" w:hAnsiTheme="minorHAnsi" w:cstheme="minorHAnsi"/>
                <w:b/>
                <w:bCs/>
              </w:rPr>
              <w:t xml:space="preserve">ΝΟΜΟΣ ΑΤΤΙΚΗΣ                                                            </w:t>
            </w:r>
          </w:p>
          <w:p w:rsidR="00461278" w:rsidRPr="00461278" w:rsidRDefault="00461278" w:rsidP="00461278">
            <w:pPr>
              <w:keepNext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461278">
              <w:rPr>
                <w:rFonts w:asciiTheme="minorHAnsi" w:hAnsiTheme="minorHAnsi" w:cstheme="minorHAnsi"/>
                <w:b/>
                <w:bCs/>
              </w:rPr>
              <w:t xml:space="preserve">ΔΗΜΟΣ ΧΑΛΑΝΔΡΙΟΥ                                                          </w:t>
            </w:r>
          </w:p>
          <w:p w:rsidR="00461278" w:rsidRPr="00461278" w:rsidRDefault="00461278" w:rsidP="00461278">
            <w:pPr>
              <w:keepNext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461278">
              <w:rPr>
                <w:rFonts w:asciiTheme="minorHAnsi" w:hAnsiTheme="minorHAnsi" w:cstheme="minorHAnsi"/>
                <w:b/>
                <w:bCs/>
              </w:rPr>
              <w:t xml:space="preserve">ΔΙΕΥΘΥΝΣΗ </w:t>
            </w:r>
            <w:r>
              <w:rPr>
                <w:rFonts w:asciiTheme="minorHAnsi" w:hAnsiTheme="minorHAnsi" w:cstheme="minorHAnsi"/>
                <w:b/>
                <w:bCs/>
              </w:rPr>
              <w:t>ΤΕΧΝΙΚΩΝ ΥΠΗΡΕΣΙΩΝ</w:t>
            </w:r>
          </w:p>
          <w:p w:rsidR="00461278" w:rsidRPr="00461278" w:rsidRDefault="00461278" w:rsidP="0046127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:rsidR="00461278" w:rsidRPr="00461278" w:rsidRDefault="00461278" w:rsidP="00461278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461278" w:rsidRPr="00461278" w:rsidRDefault="00461278" w:rsidP="00461278">
            <w:pPr>
              <w:spacing w:after="120"/>
              <w:ind w:left="975" w:hanging="97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ΥΠΗΡΕΣΙΑ</w:t>
            </w:r>
            <w:r w:rsidRPr="00461278">
              <w:rPr>
                <w:rFonts w:asciiTheme="minorHAnsi" w:hAnsiTheme="minorHAnsi" w:cstheme="minorHAnsi"/>
                <w:b/>
                <w:bCs/>
              </w:rPr>
              <w:t>:</w:t>
            </w:r>
            <w:r w:rsidRPr="00461278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«</w:t>
            </w:r>
            <w:r w:rsidRPr="00AD0680">
              <w:rPr>
                <w:rFonts w:asciiTheme="minorHAnsi" w:hAnsiTheme="minorHAnsi" w:cstheme="minorHAnsi"/>
                <w:b/>
              </w:rPr>
              <w:t>Ανάθεση υπηρεσίας για την εκπόνηση Σχεδίου Φόρτισης Ηλεκτρικών Οχημάτων (Σ.Φ.Η.Ο.) Δήμου Χαλανδρίου»</w:t>
            </w:r>
          </w:p>
          <w:p w:rsidR="00461278" w:rsidRPr="00461278" w:rsidRDefault="00461278" w:rsidP="00461278">
            <w:pPr>
              <w:spacing w:after="120"/>
              <w:rPr>
                <w:rFonts w:asciiTheme="minorHAnsi" w:hAnsiTheme="minorHAnsi" w:cstheme="minorHAnsi"/>
              </w:rPr>
            </w:pPr>
            <w:r w:rsidRPr="00461278">
              <w:rPr>
                <w:rFonts w:asciiTheme="minorHAnsi" w:hAnsiTheme="minorHAnsi" w:cstheme="minorHAnsi"/>
                <w:b/>
                <w:bCs/>
              </w:rPr>
              <w:t>ΠΡΟΫΠ.:</w:t>
            </w:r>
            <w:r w:rsidRPr="0046127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59.250,00</w:t>
            </w:r>
            <w:r w:rsidRPr="00461278">
              <w:rPr>
                <w:rFonts w:asciiTheme="minorHAnsi" w:hAnsiTheme="minorHAnsi" w:cstheme="minorHAnsi"/>
              </w:rPr>
              <w:t xml:space="preserve">€ (με ΦΠΑ)      </w:t>
            </w:r>
          </w:p>
          <w:p w:rsidR="00461278" w:rsidRPr="00461278" w:rsidRDefault="00461278" w:rsidP="00461278">
            <w:pPr>
              <w:spacing w:after="120"/>
              <w:rPr>
                <w:rFonts w:asciiTheme="minorHAnsi" w:hAnsiTheme="minorHAnsi" w:cstheme="minorHAnsi"/>
              </w:rPr>
            </w:pPr>
            <w:r w:rsidRPr="00461278">
              <w:rPr>
                <w:rFonts w:asciiTheme="minorHAnsi" w:hAnsiTheme="minorHAnsi" w:cstheme="minorHAnsi"/>
                <w:b/>
                <w:bCs/>
              </w:rPr>
              <w:t>ΑΜ :</w:t>
            </w:r>
            <w:r w:rsidRPr="004612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</w:t>
            </w:r>
            <w:r w:rsidRPr="00461278">
              <w:rPr>
                <w:rFonts w:asciiTheme="minorHAnsi" w:hAnsiTheme="minorHAnsi" w:cstheme="minorHAnsi"/>
              </w:rPr>
              <w:t>/2021</w:t>
            </w:r>
          </w:p>
          <w:p w:rsidR="00461278" w:rsidRPr="00461278" w:rsidRDefault="00461278" w:rsidP="00461278">
            <w:pPr>
              <w:spacing w:after="120"/>
              <w:rPr>
                <w:rFonts w:asciiTheme="minorHAnsi" w:hAnsiTheme="minorHAnsi" w:cstheme="minorHAnsi"/>
              </w:rPr>
            </w:pPr>
            <w:r w:rsidRPr="00461278">
              <w:rPr>
                <w:rFonts w:asciiTheme="minorHAnsi" w:hAnsiTheme="minorHAnsi" w:cstheme="minorHAnsi"/>
                <w:b/>
              </w:rPr>
              <w:t>Κ.Α.:</w:t>
            </w:r>
            <w:r w:rsidRPr="00461278">
              <w:rPr>
                <w:rFonts w:asciiTheme="minorHAnsi" w:hAnsiTheme="minorHAnsi" w:cstheme="minorHAnsi"/>
              </w:rPr>
              <w:t xml:space="preserve">  3</w:t>
            </w:r>
            <w:r>
              <w:rPr>
                <w:rFonts w:asciiTheme="minorHAnsi" w:hAnsiTheme="minorHAnsi" w:cstheme="minorHAnsi"/>
              </w:rPr>
              <w:t>0</w:t>
            </w:r>
            <w:r w:rsidRPr="00461278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142</w:t>
            </w:r>
            <w:r w:rsidRPr="0046127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17</w:t>
            </w:r>
            <w:r w:rsidRPr="00461278">
              <w:rPr>
                <w:rFonts w:asciiTheme="minorHAnsi" w:hAnsiTheme="minorHAnsi" w:cstheme="minorHAnsi"/>
              </w:rPr>
              <w:t xml:space="preserve">  </w:t>
            </w:r>
          </w:p>
          <w:p w:rsidR="00461278" w:rsidRPr="00461278" w:rsidRDefault="00461278" w:rsidP="00461278">
            <w:pPr>
              <w:spacing w:after="120"/>
              <w:rPr>
                <w:rFonts w:asciiTheme="minorHAnsi" w:hAnsiTheme="minorHAnsi" w:cstheme="minorHAnsi"/>
              </w:rPr>
            </w:pPr>
            <w:r w:rsidRPr="00461278">
              <w:rPr>
                <w:rFonts w:asciiTheme="minorHAnsi" w:hAnsiTheme="minorHAnsi" w:cstheme="minorHAnsi"/>
                <w:b/>
                <w:lang w:val="en-US"/>
              </w:rPr>
              <w:t>CPV</w:t>
            </w:r>
            <w:r w:rsidRPr="00461278">
              <w:rPr>
                <w:rFonts w:asciiTheme="minorHAnsi" w:hAnsiTheme="minorHAnsi" w:cstheme="minorHAnsi"/>
                <w:b/>
              </w:rPr>
              <w:t>:</w:t>
            </w:r>
            <w:r w:rsidRPr="004612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73220000-0</w:t>
            </w:r>
            <w:r w:rsidRPr="00461278">
              <w:rPr>
                <w:rFonts w:asciiTheme="minorHAnsi" w:hAnsiTheme="minorHAnsi" w:cstheme="minorHAnsi"/>
              </w:rPr>
              <w:t xml:space="preserve"> (Υπηρεσίες </w:t>
            </w:r>
            <w:r>
              <w:rPr>
                <w:rFonts w:asciiTheme="minorHAnsi" w:hAnsiTheme="minorHAnsi" w:cstheme="minorHAnsi"/>
              </w:rPr>
              <w:t>παροχής</w:t>
            </w:r>
            <w:r w:rsidR="00AD0680">
              <w:rPr>
                <w:rFonts w:asciiTheme="minorHAnsi" w:hAnsiTheme="minorHAnsi" w:cstheme="minorHAnsi"/>
              </w:rPr>
              <w:t xml:space="preserve"> συμβουλών σε θέματα ανάπτυξης</w:t>
            </w:r>
            <w:r w:rsidRPr="00461278">
              <w:rPr>
                <w:rFonts w:asciiTheme="minorHAnsi" w:hAnsiTheme="minorHAnsi" w:cstheme="minorHAnsi"/>
              </w:rPr>
              <w:t>)</w:t>
            </w:r>
          </w:p>
          <w:p w:rsidR="00461278" w:rsidRPr="00461278" w:rsidRDefault="00461278" w:rsidP="00461278">
            <w:pPr>
              <w:spacing w:after="120"/>
              <w:ind w:left="1260" w:hanging="126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C7265" w:rsidRPr="00165B22" w:rsidRDefault="008C7265" w:rsidP="008C726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  <w:r w:rsidRPr="00165B22">
        <w:rPr>
          <w:rFonts w:ascii="Calibri" w:hAnsi="Calibri" w:cs="Calibri"/>
          <w:b/>
          <w:spacing w:val="10"/>
          <w:szCs w:val="20"/>
          <w:u w:val="single"/>
        </w:rPr>
        <w:t xml:space="preserve">ΠΑΡΑΡΤΗΜΑ </w:t>
      </w:r>
      <w:r>
        <w:rPr>
          <w:rFonts w:ascii="Calibri" w:hAnsi="Calibri" w:cs="Calibri"/>
          <w:b/>
          <w:spacing w:val="10"/>
          <w:szCs w:val="20"/>
          <w:u w:val="single"/>
        </w:rPr>
        <w:t>Δ</w:t>
      </w:r>
    </w:p>
    <w:p w:rsidR="008C7265" w:rsidRDefault="008C7265" w:rsidP="008C726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  <w:r>
        <w:rPr>
          <w:rFonts w:ascii="Calibri" w:hAnsi="Calibri" w:cs="Calibri"/>
          <w:b/>
          <w:spacing w:val="10"/>
          <w:szCs w:val="20"/>
          <w:u w:val="single"/>
        </w:rPr>
        <w:t>ΕΝΤΥΠΟ ΟΙΚΟΝΟΜΙΚΗΣ ΠΡΟΣΦΟΡΑΣ</w:t>
      </w:r>
    </w:p>
    <w:p w:rsidR="00AD0680" w:rsidRPr="00AD0680" w:rsidRDefault="00AD0680" w:rsidP="00775543">
      <w:pPr>
        <w:spacing w:line="360" w:lineRule="auto"/>
        <w:ind w:left="-709" w:right="-766"/>
        <w:jc w:val="both"/>
        <w:rPr>
          <w:sz w:val="22"/>
          <w:szCs w:val="22"/>
        </w:rPr>
      </w:pPr>
      <w:r w:rsidRPr="00AD0680">
        <w:rPr>
          <w:sz w:val="22"/>
          <w:szCs w:val="22"/>
        </w:rPr>
        <w:t>Του…………………………………………………</w:t>
      </w:r>
      <w:r w:rsidR="00775543">
        <w:rPr>
          <w:sz w:val="22"/>
          <w:szCs w:val="22"/>
        </w:rPr>
        <w:t>…………………………………………………</w:t>
      </w:r>
      <w:r w:rsidRPr="00AD0680">
        <w:rPr>
          <w:sz w:val="22"/>
          <w:szCs w:val="22"/>
        </w:rPr>
        <w:t xml:space="preserve">…...με έδρα τ.......……………………………Οδός…………………………………Αριθ.…………… Τ.Κ..…………….. </w:t>
      </w:r>
      <w:proofErr w:type="spellStart"/>
      <w:r w:rsidRPr="00AD0680">
        <w:rPr>
          <w:sz w:val="22"/>
          <w:szCs w:val="22"/>
        </w:rPr>
        <w:t>Τηλ</w:t>
      </w:r>
      <w:proofErr w:type="spellEnd"/>
      <w:r w:rsidRPr="00AD0680">
        <w:rPr>
          <w:sz w:val="22"/>
          <w:szCs w:val="22"/>
        </w:rPr>
        <w:t xml:space="preserve">. …………………….….. </w:t>
      </w:r>
      <w:proofErr w:type="spellStart"/>
      <w:r w:rsidRPr="00AD0680">
        <w:rPr>
          <w:sz w:val="22"/>
          <w:szCs w:val="22"/>
        </w:rPr>
        <w:t>Fax</w:t>
      </w:r>
      <w:proofErr w:type="spellEnd"/>
      <w:r w:rsidRPr="00AD0680">
        <w:rPr>
          <w:sz w:val="22"/>
          <w:szCs w:val="22"/>
        </w:rPr>
        <w:t xml:space="preserve"> ………………………. Email: ………………………………….</w:t>
      </w:r>
    </w:p>
    <w:p w:rsidR="00AD0680" w:rsidRPr="00AD0680" w:rsidRDefault="00AD0680" w:rsidP="00775543">
      <w:pPr>
        <w:spacing w:line="360" w:lineRule="auto"/>
        <w:ind w:left="-709" w:right="-766"/>
        <w:jc w:val="both"/>
        <w:rPr>
          <w:i/>
          <w:sz w:val="22"/>
          <w:szCs w:val="22"/>
        </w:rPr>
      </w:pPr>
      <w:r w:rsidRPr="00AD0680">
        <w:rPr>
          <w:sz w:val="22"/>
          <w:szCs w:val="22"/>
        </w:rPr>
        <w:t xml:space="preserve">Αφού έλαβα γνώση των όρων της μελέτης για την </w:t>
      </w:r>
      <w:r>
        <w:rPr>
          <w:sz w:val="22"/>
          <w:szCs w:val="22"/>
        </w:rPr>
        <w:t>υπηρεσία</w:t>
      </w:r>
      <w:r w:rsidRPr="00AD0680">
        <w:rPr>
          <w:sz w:val="22"/>
          <w:szCs w:val="22"/>
        </w:rPr>
        <w:t xml:space="preserve"> με τίτλο: </w:t>
      </w:r>
      <w:r>
        <w:rPr>
          <w:i/>
          <w:sz w:val="22"/>
          <w:szCs w:val="22"/>
        </w:rPr>
        <w:t>“Ανάθεση υπηρεσίας για την εκπόνηση Σχεδίου Φόρτισης Ηλεκτρικών Οχημάτων (Σ.Φ.Η.Ο.) Δήμου Χαλανδρίου</w:t>
      </w:r>
      <w:r w:rsidRPr="00AD0680">
        <w:rPr>
          <w:i/>
          <w:sz w:val="22"/>
          <w:szCs w:val="22"/>
        </w:rPr>
        <w:t>”</w:t>
      </w:r>
    </w:p>
    <w:p w:rsidR="00AD0680" w:rsidRPr="00AD0680" w:rsidRDefault="00AD0680" w:rsidP="00775543">
      <w:pPr>
        <w:spacing w:line="360" w:lineRule="auto"/>
        <w:ind w:hanging="709"/>
        <w:jc w:val="both"/>
        <w:rPr>
          <w:sz w:val="22"/>
          <w:szCs w:val="22"/>
        </w:rPr>
      </w:pPr>
      <w:r w:rsidRPr="00AD0680">
        <w:rPr>
          <w:sz w:val="22"/>
          <w:szCs w:val="22"/>
        </w:rPr>
        <w:t>Καθώς και των συνθηκών εκτέλεσης αυτής υποβάλλω την παρούσα προσφορά και δηλώνω ότι:</w:t>
      </w:r>
    </w:p>
    <w:p w:rsidR="00AD0680" w:rsidRPr="00AD0680" w:rsidRDefault="00AD0680" w:rsidP="00775543">
      <w:pPr>
        <w:spacing w:line="360" w:lineRule="auto"/>
        <w:ind w:hanging="426"/>
        <w:jc w:val="both"/>
        <w:rPr>
          <w:sz w:val="22"/>
          <w:szCs w:val="22"/>
        </w:rPr>
      </w:pPr>
      <w:r w:rsidRPr="00AD0680">
        <w:rPr>
          <w:sz w:val="22"/>
          <w:szCs w:val="22"/>
        </w:rPr>
        <w:t>- Τα είδη πληρούν τις προδιαγραφές της μελέτης.</w:t>
      </w:r>
    </w:p>
    <w:p w:rsidR="008C7265" w:rsidRPr="00174E88" w:rsidRDefault="00AD0680" w:rsidP="00174E88">
      <w:pPr>
        <w:spacing w:line="360" w:lineRule="auto"/>
        <w:ind w:hanging="426"/>
        <w:jc w:val="both"/>
        <w:rPr>
          <w:sz w:val="22"/>
          <w:szCs w:val="22"/>
        </w:rPr>
      </w:pPr>
      <w:r w:rsidRPr="00AD0680">
        <w:rPr>
          <w:sz w:val="22"/>
          <w:szCs w:val="22"/>
        </w:rPr>
        <w:t xml:space="preserve">- Αποδέχομαι πλήρως και χωρίς επιφύλαξη όλα αυτά και αναλαμβάνω την εκτέλεση της </w:t>
      </w:r>
      <w:r w:rsidR="00775543">
        <w:rPr>
          <w:sz w:val="22"/>
          <w:szCs w:val="22"/>
        </w:rPr>
        <w:t>υπηρεσίας</w:t>
      </w:r>
      <w:r w:rsidRPr="00AD0680">
        <w:rPr>
          <w:sz w:val="22"/>
          <w:szCs w:val="22"/>
        </w:rPr>
        <w:t xml:space="preserve"> με τις ακόλουθες τιμές επί των τιμών του Προϋπολογισμού της μελέτης.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1"/>
        <w:gridCol w:w="2410"/>
        <w:gridCol w:w="1419"/>
        <w:gridCol w:w="1418"/>
        <w:gridCol w:w="1559"/>
        <w:gridCol w:w="1636"/>
      </w:tblGrid>
      <w:tr w:rsidR="00243409" w:rsidRPr="0009073E" w:rsidTr="00243409">
        <w:trPr>
          <w:jc w:val="center"/>
        </w:trPr>
        <w:tc>
          <w:tcPr>
            <w:tcW w:w="1411" w:type="dxa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</w:pPr>
            <w:proofErr w:type="spellStart"/>
            <w:r w:rsidRPr="008C7265"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  <w:t>Αριθμός</w:t>
            </w:r>
            <w:proofErr w:type="spellEnd"/>
            <w:r w:rsidRPr="008C7265"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  <w:t xml:space="preserve"> Παρα</w:t>
            </w:r>
            <w:proofErr w:type="spellStart"/>
            <w:r w:rsidRPr="008C7265"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  <w:t>δοτέου</w:t>
            </w:r>
            <w:proofErr w:type="spellEnd"/>
          </w:p>
        </w:tc>
        <w:tc>
          <w:tcPr>
            <w:tcW w:w="2410" w:type="dxa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</w:pPr>
            <w:proofErr w:type="spellStart"/>
            <w:r w:rsidRPr="008C7265"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  <w:t>Τίτλος</w:t>
            </w:r>
            <w:proofErr w:type="spellEnd"/>
            <w:r w:rsidRPr="008C7265"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  <w:t xml:space="preserve"> παρα</w:t>
            </w:r>
            <w:proofErr w:type="spellStart"/>
            <w:r w:rsidRPr="008C7265">
              <w:rPr>
                <w:rFonts w:ascii="Calibri" w:hAnsi="Calibri" w:cs="Calibri"/>
                <w:b/>
                <w:sz w:val="22"/>
                <w:szCs w:val="22"/>
                <w:lang w:val="en-GB" w:eastAsia="zh-CN"/>
              </w:rPr>
              <w:t>δοτέου</w:t>
            </w:r>
            <w:proofErr w:type="spellEnd"/>
          </w:p>
        </w:tc>
        <w:tc>
          <w:tcPr>
            <w:tcW w:w="1419" w:type="dxa"/>
          </w:tcPr>
          <w:p w:rsidR="00243409" w:rsidRPr="0009073E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Ποσότητα Παραδοτέων</w:t>
            </w:r>
          </w:p>
        </w:tc>
        <w:tc>
          <w:tcPr>
            <w:tcW w:w="1418" w:type="dxa"/>
          </w:tcPr>
          <w:p w:rsidR="00243409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Ποσό σε Ευρώ χωρίς Φ.Π.Α.</w:t>
            </w:r>
          </w:p>
        </w:tc>
        <w:tc>
          <w:tcPr>
            <w:tcW w:w="1559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Ποσό σε Ευρώ 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με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Φ.Π.Α.</w:t>
            </w:r>
          </w:p>
        </w:tc>
        <w:tc>
          <w:tcPr>
            <w:tcW w:w="1636" w:type="dxa"/>
          </w:tcPr>
          <w:p w:rsidR="00243409" w:rsidRPr="00243409" w:rsidRDefault="00243409" w:rsidP="002434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Τιμή Προσφοράς</w:t>
            </w:r>
          </w:p>
          <w:p w:rsidR="00243409" w:rsidRDefault="00243409" w:rsidP="00243409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243409">
              <w:rPr>
                <w:rFonts w:asciiTheme="minorHAnsi" w:hAnsiTheme="minorHAnsi"/>
                <w:sz w:val="22"/>
                <w:szCs w:val="22"/>
              </w:rPr>
              <w:t>(χωρίς ΦΠΑ</w:t>
            </w:r>
            <w:r w:rsidRPr="0024340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43409" w:rsidRPr="008C7265" w:rsidTr="00243409">
        <w:trPr>
          <w:trHeight w:val="394"/>
          <w:jc w:val="center"/>
        </w:trPr>
        <w:tc>
          <w:tcPr>
            <w:tcW w:w="1411" w:type="dxa"/>
            <w:vMerge w:val="restart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val="en-GB" w:eastAsia="zh-CN"/>
              </w:rPr>
            </w:pPr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Π.1α. –Π.1β</w:t>
            </w:r>
          </w:p>
        </w:tc>
        <w:tc>
          <w:tcPr>
            <w:tcW w:w="2410" w:type="dxa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C7265">
              <w:rPr>
                <w:rFonts w:ascii="Calibri" w:hAnsi="Calibri" w:cs="Calibri"/>
                <w:sz w:val="22"/>
                <w:szCs w:val="22"/>
                <w:lang w:eastAsia="zh-CN"/>
              </w:rPr>
              <w:t>Ανάλυση Υφιστάμενης Κατάστασης – Χαρτογράφηση της Περιοχής Παρέμβασης</w:t>
            </w:r>
          </w:p>
        </w:tc>
        <w:tc>
          <w:tcPr>
            <w:tcW w:w="1419" w:type="dxa"/>
          </w:tcPr>
          <w:p w:rsidR="00243409" w:rsidRPr="008C7265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</w:tcPr>
          <w:p w:rsidR="00243409" w:rsidRDefault="00243409" w:rsidP="00775543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:rsidR="00243409" w:rsidRDefault="00243409" w:rsidP="00775543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:rsidR="00243409" w:rsidRDefault="00243409" w:rsidP="00775543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:rsidR="00243409" w:rsidRDefault="00243409" w:rsidP="00775543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16.000,00€</w:t>
            </w:r>
          </w:p>
        </w:tc>
        <w:tc>
          <w:tcPr>
            <w:tcW w:w="1559" w:type="dxa"/>
            <w:vMerge w:val="restart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19.840,00€</w:t>
            </w: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  <w:tr w:rsidR="00243409" w:rsidRPr="008C7265" w:rsidTr="00243409">
        <w:trPr>
          <w:trHeight w:val="394"/>
          <w:jc w:val="center"/>
        </w:trPr>
        <w:tc>
          <w:tcPr>
            <w:tcW w:w="1411" w:type="dxa"/>
            <w:vMerge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C726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/>
              </w:rPr>
              <w:t>Χωροθέτηση</w:t>
            </w:r>
            <w:proofErr w:type="spellEnd"/>
            <w:r w:rsidRPr="008C7265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/>
              </w:rPr>
              <w:t xml:space="preserve"> Σημείων Επαναφόρτισης και Θέσεων Στάθμευσης Η/Ο και Σενάρια Ανάπτυξης Δικτύου Σημείων Επαναφόρτισης Η/Ο.</w:t>
            </w:r>
          </w:p>
        </w:tc>
        <w:tc>
          <w:tcPr>
            <w:tcW w:w="1419" w:type="dxa"/>
          </w:tcPr>
          <w:p w:rsidR="00243409" w:rsidRPr="008C7265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vMerge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243409" w:rsidRPr="008C7265" w:rsidTr="00243409">
        <w:trPr>
          <w:jc w:val="center"/>
        </w:trPr>
        <w:tc>
          <w:tcPr>
            <w:tcW w:w="1411" w:type="dxa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val="en-GB" w:eastAsia="zh-CN"/>
              </w:rPr>
            </w:pPr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Π.2</w:t>
            </w:r>
          </w:p>
        </w:tc>
        <w:tc>
          <w:tcPr>
            <w:tcW w:w="2410" w:type="dxa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 w:val="en-GB" w:eastAsia="zh-CN"/>
              </w:rPr>
            </w:pPr>
            <w:proofErr w:type="spellStart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Έκθεση</w:t>
            </w:r>
            <w:proofErr w:type="spellEnd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Δι</w:t>
            </w:r>
            <w:proofErr w:type="spellEnd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αβούλευσης</w:t>
            </w:r>
          </w:p>
        </w:tc>
        <w:tc>
          <w:tcPr>
            <w:tcW w:w="1419" w:type="dxa"/>
          </w:tcPr>
          <w:p w:rsidR="00243409" w:rsidRPr="008C7265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16.000,00€</w:t>
            </w:r>
          </w:p>
        </w:tc>
        <w:tc>
          <w:tcPr>
            <w:tcW w:w="1559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19.840,00€</w:t>
            </w: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243409" w:rsidRPr="008C7265" w:rsidTr="00243409">
        <w:trPr>
          <w:jc w:val="center"/>
        </w:trPr>
        <w:tc>
          <w:tcPr>
            <w:tcW w:w="1411" w:type="dxa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sz w:val="22"/>
                <w:szCs w:val="22"/>
                <w:lang w:val="en-GB" w:eastAsia="zh-CN"/>
              </w:rPr>
            </w:pPr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Π.3</w:t>
            </w:r>
          </w:p>
        </w:tc>
        <w:tc>
          <w:tcPr>
            <w:tcW w:w="2410" w:type="dxa"/>
            <w:vAlign w:val="center"/>
          </w:tcPr>
          <w:p w:rsidR="00243409" w:rsidRPr="008C7265" w:rsidRDefault="00243409" w:rsidP="008C7265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 w:val="en-GB" w:eastAsia="zh-CN"/>
              </w:rPr>
            </w:pPr>
            <w:proofErr w:type="spellStart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Ολοκλήρωση</w:t>
            </w:r>
            <w:proofErr w:type="spellEnd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 xml:space="preserve"> Φα</w:t>
            </w:r>
            <w:proofErr w:type="spellStart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κέλου</w:t>
            </w:r>
            <w:proofErr w:type="spellEnd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 xml:space="preserve"> – </w:t>
            </w:r>
            <w:proofErr w:type="spellStart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Εφ</w:t>
            </w:r>
            <w:proofErr w:type="spellEnd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 xml:space="preserve">αρμογή </w:t>
            </w:r>
            <w:proofErr w:type="spellStart"/>
            <w:r w:rsidRPr="008C7265">
              <w:rPr>
                <w:rFonts w:ascii="Calibri" w:hAnsi="Calibri" w:cs="Calibri"/>
                <w:sz w:val="22"/>
                <w:szCs w:val="22"/>
                <w:lang w:val="en-GB" w:eastAsia="zh-CN"/>
              </w:rPr>
              <w:t>Σχεδίου</w:t>
            </w:r>
            <w:proofErr w:type="spellEnd"/>
          </w:p>
        </w:tc>
        <w:tc>
          <w:tcPr>
            <w:tcW w:w="1419" w:type="dxa"/>
          </w:tcPr>
          <w:p w:rsidR="00243409" w:rsidRPr="008C7265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15.782.26€</w:t>
            </w:r>
          </w:p>
        </w:tc>
        <w:tc>
          <w:tcPr>
            <w:tcW w:w="1559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19.570,00€</w:t>
            </w: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  <w:tr w:rsidR="00243409" w:rsidRPr="008C7265" w:rsidTr="0047121F">
        <w:trPr>
          <w:jc w:val="center"/>
        </w:trPr>
        <w:tc>
          <w:tcPr>
            <w:tcW w:w="8217" w:type="dxa"/>
            <w:gridSpan w:val="5"/>
            <w:vAlign w:val="center"/>
          </w:tcPr>
          <w:p w:rsidR="00243409" w:rsidRP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lastRenderedPageBreak/>
              <w:t xml:space="preserve">                                                                                                               </w:t>
            </w:r>
            <w:r w:rsidRPr="0024340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Τελική τιμή χωρίς Φ.Π.Α.</w:t>
            </w: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  <w:tr w:rsidR="00243409" w:rsidRPr="008C7265" w:rsidTr="001E2640">
        <w:trPr>
          <w:jc w:val="center"/>
        </w:trPr>
        <w:tc>
          <w:tcPr>
            <w:tcW w:w="8217" w:type="dxa"/>
            <w:gridSpan w:val="5"/>
            <w:vAlign w:val="center"/>
          </w:tcPr>
          <w:p w:rsidR="00243409" w:rsidRP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</w:t>
            </w:r>
            <w:r w:rsidRPr="0024340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Φ.Π.Α. που αναλογεί</w:t>
            </w: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  <w:tr w:rsidR="00243409" w:rsidRPr="008C7265" w:rsidTr="000C6AFE">
        <w:trPr>
          <w:jc w:val="center"/>
        </w:trPr>
        <w:tc>
          <w:tcPr>
            <w:tcW w:w="8217" w:type="dxa"/>
            <w:gridSpan w:val="5"/>
            <w:vAlign w:val="center"/>
          </w:tcPr>
          <w:p w:rsidR="00243409" w:rsidRP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</w:t>
            </w:r>
            <w:r w:rsidRPr="0024340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Τελική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Pr="0024340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τιμή με Φ.Π.Α.</w:t>
            </w:r>
          </w:p>
        </w:tc>
        <w:tc>
          <w:tcPr>
            <w:tcW w:w="1636" w:type="dxa"/>
          </w:tcPr>
          <w:p w:rsidR="00243409" w:rsidRDefault="00243409" w:rsidP="0009073E">
            <w:pPr>
              <w:suppressAutoHyphens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</w:tbl>
    <w:p w:rsidR="008C7265" w:rsidRPr="00165B22" w:rsidRDefault="008C7265" w:rsidP="008C726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</w:p>
    <w:p w:rsidR="00AD0680" w:rsidRPr="00AD0680" w:rsidRDefault="00AD0680" w:rsidP="00AD0680">
      <w:pPr>
        <w:spacing w:after="160" w:line="259" w:lineRule="auto"/>
        <w:jc w:val="center"/>
        <w:rPr>
          <w:rFonts w:ascii="Verdana" w:eastAsiaTheme="minorHAnsi" w:hAnsi="Verdana" w:cs="Tahoma"/>
          <w:b/>
          <w:sz w:val="20"/>
          <w:szCs w:val="20"/>
          <w:lang w:eastAsia="en-US"/>
        </w:rPr>
      </w:pPr>
      <w:r w:rsidRPr="00AD0680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Χαλάνδρι, </w:t>
      </w:r>
      <w:r w:rsidR="007C46F0">
        <w:rPr>
          <w:rFonts w:ascii="Verdana" w:eastAsiaTheme="minorHAnsi" w:hAnsi="Verdana" w:cstheme="minorBidi"/>
          <w:b/>
          <w:sz w:val="20"/>
          <w:szCs w:val="20"/>
          <w:lang w:eastAsia="en-US"/>
        </w:rPr>
        <w:t>……</w:t>
      </w:r>
      <w:r w:rsidRPr="00AD0680">
        <w:rPr>
          <w:rFonts w:ascii="Verdana" w:eastAsiaTheme="minorHAnsi" w:hAnsi="Verdana" w:cstheme="minorBidi"/>
          <w:b/>
          <w:sz w:val="20"/>
          <w:szCs w:val="20"/>
          <w:lang w:eastAsia="en-US"/>
        </w:rPr>
        <w:t>./</w:t>
      </w:r>
      <w:r w:rsidR="007C46F0">
        <w:rPr>
          <w:rFonts w:ascii="Verdana" w:eastAsiaTheme="minorHAnsi" w:hAnsi="Verdana" w:cstheme="minorBidi"/>
          <w:b/>
          <w:sz w:val="20"/>
          <w:szCs w:val="20"/>
          <w:lang w:eastAsia="en-US"/>
        </w:rPr>
        <w:t>…</w:t>
      </w:r>
      <w:bookmarkStart w:id="0" w:name="_GoBack"/>
      <w:bookmarkEnd w:id="0"/>
      <w:r w:rsidR="007C46F0">
        <w:rPr>
          <w:rFonts w:ascii="Verdana" w:eastAsiaTheme="minorHAnsi" w:hAnsi="Verdana" w:cstheme="minorBidi"/>
          <w:b/>
          <w:sz w:val="20"/>
          <w:szCs w:val="20"/>
          <w:lang w:eastAsia="en-US"/>
        </w:rPr>
        <w:t>..</w:t>
      </w:r>
      <w:r w:rsidRPr="00AD0680">
        <w:rPr>
          <w:rFonts w:ascii="Verdana" w:eastAsiaTheme="minorHAnsi" w:hAnsi="Verdana" w:cstheme="minorBidi"/>
          <w:b/>
          <w:sz w:val="20"/>
          <w:szCs w:val="20"/>
          <w:lang w:eastAsia="en-US"/>
        </w:rPr>
        <w:t>.</w:t>
      </w:r>
      <w:r w:rsidRPr="00AD0680">
        <w:rPr>
          <w:rFonts w:ascii="Verdana" w:eastAsiaTheme="minorHAnsi" w:hAnsi="Verdana" w:cs="Tahoma"/>
          <w:b/>
          <w:sz w:val="20"/>
          <w:szCs w:val="20"/>
          <w:lang w:eastAsia="en-US"/>
        </w:rPr>
        <w:t>/2021</w:t>
      </w:r>
    </w:p>
    <w:p w:rsidR="00AD0680" w:rsidRPr="00AD0680" w:rsidRDefault="00AD0680" w:rsidP="00AD0680">
      <w:pPr>
        <w:spacing w:after="160" w:line="259" w:lineRule="auto"/>
        <w:jc w:val="center"/>
        <w:rPr>
          <w:rFonts w:ascii="Verdana" w:eastAsiaTheme="minorHAnsi" w:hAnsi="Verdana" w:cs="Tahoma"/>
          <w:b/>
          <w:sz w:val="20"/>
          <w:szCs w:val="20"/>
          <w:lang w:eastAsia="en-US"/>
        </w:rPr>
      </w:pPr>
    </w:p>
    <w:p w:rsidR="00AD0680" w:rsidRPr="00AD0680" w:rsidRDefault="00AD0680" w:rsidP="00AD0680">
      <w:pPr>
        <w:spacing w:after="160" w:line="259" w:lineRule="auto"/>
        <w:jc w:val="center"/>
        <w:rPr>
          <w:rFonts w:ascii="Verdana" w:eastAsiaTheme="minorHAnsi" w:hAnsi="Verdana" w:cs="Tahoma"/>
          <w:b/>
          <w:sz w:val="20"/>
          <w:szCs w:val="20"/>
          <w:lang w:eastAsia="en-US"/>
        </w:rPr>
      </w:pPr>
      <w:r w:rsidRPr="00AD0680">
        <w:rPr>
          <w:rFonts w:ascii="Verdana" w:eastAsiaTheme="minorHAnsi" w:hAnsi="Verdana" w:cs="Tahoma"/>
          <w:b/>
          <w:sz w:val="20"/>
          <w:szCs w:val="20"/>
          <w:lang w:eastAsia="en-US"/>
        </w:rPr>
        <w:t>Ο ΠΡΟΣΦΕΡΩΝ</w:t>
      </w:r>
    </w:p>
    <w:p w:rsidR="00AD0680" w:rsidRPr="00AD0680" w:rsidRDefault="00AD0680" w:rsidP="00AD0680">
      <w:pPr>
        <w:spacing w:after="160" w:line="259" w:lineRule="auto"/>
        <w:jc w:val="center"/>
        <w:rPr>
          <w:rFonts w:ascii="Verdana" w:eastAsiaTheme="minorHAnsi" w:hAnsi="Verdana" w:cs="Tahoma"/>
          <w:sz w:val="20"/>
          <w:szCs w:val="20"/>
          <w:lang w:eastAsia="en-US"/>
        </w:rPr>
      </w:pPr>
    </w:p>
    <w:p w:rsidR="001873D1" w:rsidRDefault="007C46F0"/>
    <w:sectPr w:rsidR="001873D1" w:rsidSect="00174E8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65"/>
    <w:rsid w:val="0009073E"/>
    <w:rsid w:val="00174E88"/>
    <w:rsid w:val="00243409"/>
    <w:rsid w:val="00327C5A"/>
    <w:rsid w:val="00461278"/>
    <w:rsid w:val="00775543"/>
    <w:rsid w:val="007C46F0"/>
    <w:rsid w:val="008C7265"/>
    <w:rsid w:val="00AD0680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013F"/>
  <w15:chartTrackingRefBased/>
  <w15:docId w15:val="{2E52A97C-24D0-47AE-BCA6-B26C63A1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834A-6881-463C-837C-2F08BD8B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7</cp:revision>
  <dcterms:created xsi:type="dcterms:W3CDTF">2021-05-20T10:02:00Z</dcterms:created>
  <dcterms:modified xsi:type="dcterms:W3CDTF">2021-05-20T11:20:00Z</dcterms:modified>
</cp:coreProperties>
</file>