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CF60C2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CF60C2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95418F" w:rsidRDefault="0023106E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υπηρεσία</w:t>
            </w:r>
            <w:r w:rsidR="00475488"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με τίτλο «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Συντήρηση εγκαταστάσεων 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Building</w:t>
            </w:r>
            <w:r w:rsidR="007C07F8" w:rsidRP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Management</w:t>
            </w:r>
            <w:r w:rsidR="007C07F8" w:rsidRP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System</w:t>
            </w:r>
            <w:r w:rsidR="007C07F8" w:rsidRP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(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>BMS</w:t>
            </w:r>
            <w:r w:rsidR="007C07F8" w:rsidRP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)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παιδικού σταθμού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»,</w:t>
            </w:r>
          </w:p>
          <w:p w:rsidR="00475488" w:rsidRPr="00DF210D" w:rsidRDefault="003E49B7" w:rsidP="003E49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 Α.Μ.</w:t>
            </w:r>
            <w:r w:rsidR="0036399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7C07F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64</w:t>
            </w:r>
            <w:r w:rsidR="002746FB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/2019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CB533E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υπηρεσία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</w:p>
    <w:p w:rsidR="00CB533E" w:rsidRDefault="00CB533E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«Συντήρηση εγκαταστάσεων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Building</w:t>
      </w:r>
      <w:r w:rsidRPr="00CB533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Management</w:t>
      </w:r>
      <w:r w:rsidRPr="00CB533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System</w:t>
      </w:r>
      <w:r w:rsidRPr="00CB533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(</w:t>
      </w:r>
      <w:r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BMS</w:t>
      </w:r>
      <w:r w:rsidRPr="00CB533E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) 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>παιδικού σταθμού»,</w:t>
      </w:r>
      <w:r w:rsidR="00475488"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</w:t>
      </w:r>
      <w:r w:rsidR="0023106E">
        <w:rPr>
          <w:rFonts w:ascii="Arial" w:eastAsia="Times New Roman" w:hAnsi="Arial" w:cs="Arial"/>
          <w:kern w:val="0"/>
          <w:sz w:val="24"/>
          <w:szCs w:val="24"/>
          <w:lang w:eastAsia="el-GR"/>
        </w:rPr>
        <w:t>ς υπηρεσίας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7C07F8" w:rsidRDefault="007C07F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8"/>
        <w:gridCol w:w="2464"/>
        <w:gridCol w:w="2464"/>
      </w:tblGrid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Είδος εργασίας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Συνολικό Κόστος</w:t>
            </w: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7C07F8">
            <w:pPr>
              <w:pStyle w:val="Default"/>
              <w:numPr>
                <w:ilvl w:val="0"/>
                <w:numId w:val="1"/>
              </w:numPr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Συντήρηση εγκαταστάσεων </w:t>
            </w:r>
            <w:r w:rsidRPr="001170C4">
              <w:rPr>
                <w:rFonts w:ascii="Verdana" w:eastAsia="Calibri" w:hAnsi="Verdana"/>
                <w:sz w:val="20"/>
                <w:szCs w:val="20"/>
                <w:lang w:val="en-US"/>
              </w:rPr>
              <w:t>Building</w:t>
            </w: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Management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System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(BMS) (περιλαμβάνει προληπτική και τακτική συντήρηση σε 4μηνιαία βάση ανά έτος) </w:t>
            </w:r>
          </w:p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ΣΥΝΟΛΟ Α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7C07F8">
            <w:pPr>
              <w:pStyle w:val="Default"/>
              <w:numPr>
                <w:ilvl w:val="0"/>
                <w:numId w:val="1"/>
              </w:numPr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Ανταλλακτικά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Περιγραφή 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/>
                <w:bCs/>
                <w:sz w:val="20"/>
                <w:szCs w:val="20"/>
              </w:rPr>
              <w:t>Τεμ</w:t>
            </w:r>
            <w:proofErr w:type="spellEnd"/>
            <w:r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Τιμή μονάδας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Συνολικό Κόστος</w:t>
            </w: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sz w:val="20"/>
                <w:szCs w:val="20"/>
                <w:lang w:val="en-US"/>
              </w:rPr>
              <w:t>A</w:t>
            </w:r>
            <w:proofErr w:type="spellStart"/>
            <w:r w:rsidRPr="001170C4">
              <w:rPr>
                <w:rFonts w:ascii="Verdana" w:eastAsia="Calibri" w:hAnsi="Verdana"/>
                <w:sz w:val="20"/>
                <w:szCs w:val="20"/>
              </w:rPr>
              <w:t>ισθητήρια</w:t>
            </w:r>
            <w:proofErr w:type="spellEnd"/>
            <w:r w:rsidRPr="001170C4">
              <w:rPr>
                <w:rFonts w:ascii="Verdana" w:eastAsia="Calibri" w:hAnsi="Verdana"/>
                <w:sz w:val="20"/>
                <w:szCs w:val="20"/>
              </w:rPr>
              <w:t xml:space="preserve"> θερμοκρασίας τύπου θερμοστοιχείου κατάλληλα για τοποθέτηση σε αεραγωγό.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Αισθητήρια θερμοκρασίας τύπου θερμοστοιχείου κατάλληλα για τοποθέτηση σε εμβαπτιζόμενο κυάθιο.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Ηλεκτρική βαλβίδα ελέγχου </w:t>
            </w:r>
            <w:proofErr w:type="spellStart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τρίοδη</w:t>
            </w:r>
            <w:proofErr w:type="spellEnd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DN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32 ορειχάλκινη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lastRenderedPageBreak/>
              <w:t xml:space="preserve">Ηλεκτρική βαλβίδα ελέγχου </w:t>
            </w:r>
            <w:proofErr w:type="spellStart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τρίοδη</w:t>
            </w:r>
            <w:proofErr w:type="spellEnd"/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DN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50 ορειχάλκινη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Ελεγκτής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module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εισόδων και εξόδων για σύνδεση σε πρωτόκολλο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4219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Κεντρική μονάδα επεξεργασίας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CPU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 xml:space="preserve"> (ελεγκτής αυτοματισμού 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BMS</w:t>
            </w: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).</w:t>
            </w:r>
          </w:p>
        </w:tc>
        <w:tc>
          <w:tcPr>
            <w:tcW w:w="708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  <w:lang w:val="en-US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Cs/>
                <w:sz w:val="20"/>
                <w:szCs w:val="20"/>
              </w:rPr>
              <w:t>ΣΥΝΟΛΟ Β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ΓΕΝΙΚΟ ΣΥΝΟΛΟ = ΣΥΝΟΛΟ Α + ΣΥΝΟΛΟ Β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  <w:tr w:rsidR="007C07F8" w:rsidRPr="001170C4" w:rsidTr="00503ECD">
        <w:tc>
          <w:tcPr>
            <w:tcW w:w="7391" w:type="dxa"/>
            <w:gridSpan w:val="3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170C4">
              <w:rPr>
                <w:rFonts w:ascii="Verdana" w:eastAsia="Calibri" w:hAnsi="Verdana"/>
                <w:b/>
                <w:bCs/>
                <w:sz w:val="20"/>
                <w:szCs w:val="20"/>
              </w:rPr>
              <w:t>ΓΕΝΙΚΟ ΣΥΝΟΛΟ ΜΕ ΦΠΑ 24%</w:t>
            </w:r>
          </w:p>
        </w:tc>
        <w:tc>
          <w:tcPr>
            <w:tcW w:w="2464" w:type="dxa"/>
            <w:shd w:val="clear" w:color="auto" w:fill="auto"/>
          </w:tcPr>
          <w:p w:rsidR="007C07F8" w:rsidRPr="001170C4" w:rsidRDefault="007C07F8" w:rsidP="00503ECD">
            <w:pPr>
              <w:pStyle w:val="Default"/>
              <w:spacing w:after="200"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</w:tbl>
    <w:p w:rsidR="007C07F8" w:rsidRDefault="007C07F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7C07F8" w:rsidRDefault="007C07F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Φ.Π.Α 24%: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60960</wp:posOffset>
                </wp:positionV>
                <wp:extent cx="2400300" cy="1214120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C2" w:rsidRPr="006D19CF" w:rsidRDefault="00CF60C2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 w:rsidRPr="00203EB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</w:t>
                            </w:r>
                            <w:r w:rsidR="007C07F8">
                              <w:rPr>
                                <w:sz w:val="28"/>
                              </w:rPr>
                              <w:t>9</w:t>
                            </w:r>
                          </w:p>
                          <w:p w:rsidR="00203EBA" w:rsidRDefault="00203EBA" w:rsidP="00203EB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Ο ΠΡΟΣΦΕΡΩΝ</w:t>
                            </w:r>
                          </w:p>
                          <w:p w:rsidR="00203EBA" w:rsidRPr="00203EBA" w:rsidRDefault="00203EBA" w:rsidP="00203EB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l-GR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l-GR"/>
                              </w:rPr>
                              <w:t>υπογραφή &amp; σφραγίδα)</w:t>
                            </w:r>
                          </w:p>
                          <w:p w:rsidR="00203EBA" w:rsidRDefault="00203EBA" w:rsidP="00475488"/>
                          <w:p w:rsidR="00CF60C2" w:rsidRDefault="00203EBA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:rsidR="00CF60C2" w:rsidRDefault="00CF60C2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.05pt;margin-top:4.8pt;width:189pt;height:9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" strokecolor="white">
                <v:textbox>
                  <w:txbxContent>
                    <w:p w:rsidR="00CF60C2" w:rsidRPr="006D19CF" w:rsidRDefault="00CF60C2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 w:rsidRPr="00203EB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</w:t>
                      </w:r>
                      <w:r w:rsidR="007C07F8">
                        <w:rPr>
                          <w:sz w:val="28"/>
                        </w:rPr>
                        <w:t>9</w:t>
                      </w:r>
                    </w:p>
                    <w:p w:rsidR="00203EBA" w:rsidRDefault="00203EBA" w:rsidP="00203EBA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</w:rPr>
                        <w:t>Ο ΠΡΟΣΦΕΡΩΝ</w:t>
                      </w:r>
                    </w:p>
                    <w:p w:rsidR="00203EBA" w:rsidRPr="00203EBA" w:rsidRDefault="00203EBA" w:rsidP="00203EBA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lang w:eastAsia="el-GR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lang w:eastAsia="el-GR"/>
                        </w:rPr>
                        <w:t>υπογραφή &amp; σφραγίδα)</w:t>
                      </w:r>
                    </w:p>
                    <w:p w:rsidR="00203EBA" w:rsidRDefault="00203EBA" w:rsidP="00475488"/>
                    <w:p w:rsidR="00CF60C2" w:rsidRDefault="00203EBA" w:rsidP="00475488">
                      <w:pPr>
                        <w:rPr>
                          <w:sz w:val="28"/>
                        </w:rPr>
                      </w:pPr>
                      <w:r>
                        <w:t xml:space="preserve">                                                                                                                        </w:t>
                      </w:r>
                    </w:p>
                    <w:p w:rsidR="00CF60C2" w:rsidRDefault="00CF60C2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203EBA" w:rsidRDefault="00203EBA" w:rsidP="00203EBA">
      <w:pPr>
        <w:spacing w:after="0"/>
        <w:ind w:left="2160"/>
        <w:jc w:val="both"/>
        <w:rPr>
          <w:rFonts w:ascii="Arial" w:eastAsia="Times New Roman" w:hAnsi="Arial" w:cs="Arial"/>
          <w:lang w:eastAsia="el-GR"/>
        </w:rPr>
      </w:pPr>
      <w:bookmarkStart w:id="0" w:name="_GoBack"/>
      <w:bookmarkEnd w:id="0"/>
    </w:p>
    <w:p w:rsidR="00203EBA" w:rsidRDefault="00203EBA" w:rsidP="00203EB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E177F" wp14:editId="66B85793">
                <wp:simplePos x="0" y="0"/>
                <wp:positionH relativeFrom="column">
                  <wp:posOffset>4227195</wp:posOffset>
                </wp:positionH>
                <wp:positionV relativeFrom="paragraph">
                  <wp:posOffset>453390</wp:posOffset>
                </wp:positionV>
                <wp:extent cx="2171700" cy="632460"/>
                <wp:effectExtent l="0" t="0" r="19050" b="1524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BA" w:rsidRDefault="00203EBA" w:rsidP="00203EBA"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</w:p>
                          <w:p w:rsidR="00203EBA" w:rsidRDefault="00203EBA" w:rsidP="00203EBA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203EBA" w:rsidRDefault="00203EBA" w:rsidP="00203EBA">
                            <w:pPr>
                              <w:jc w:val="center"/>
                            </w:pPr>
                          </w:p>
                          <w:p w:rsidR="00203EBA" w:rsidRDefault="00203EBA" w:rsidP="00203EBA">
                            <w:pPr>
                              <w:jc w:val="center"/>
                            </w:pPr>
                          </w:p>
                          <w:p w:rsidR="00203EBA" w:rsidRDefault="00203EBA" w:rsidP="00203EBA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03EBA" w:rsidRDefault="00203EBA" w:rsidP="00203EBA"/>
                          <w:p w:rsidR="00203EBA" w:rsidRDefault="00203EBA" w:rsidP="00203EBA"/>
                          <w:p w:rsidR="00203EBA" w:rsidRDefault="00203EBA" w:rsidP="00203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177F" id="Πλαίσιο κειμένου 3" o:spid="_x0000_s1027" type="#_x0000_t202" style="position:absolute;margin-left:332.85pt;margin-top:35.7pt;width:171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" strokecolor="white">
                <v:textbox>
                  <w:txbxContent>
                    <w:p w:rsidR="00203EBA" w:rsidRDefault="00203EBA" w:rsidP="00203EBA">
                      <w:r>
                        <w:rPr>
                          <w:b/>
                        </w:rPr>
                        <w:t xml:space="preserve">        </w:t>
                      </w:r>
                    </w:p>
                    <w:p w:rsidR="00203EBA" w:rsidRDefault="00203EBA" w:rsidP="00203EBA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203EBA" w:rsidRDefault="00203EBA" w:rsidP="00203EBA">
                      <w:pPr>
                        <w:jc w:val="center"/>
                      </w:pPr>
                    </w:p>
                    <w:p w:rsidR="00203EBA" w:rsidRDefault="00203EBA" w:rsidP="00203EBA">
                      <w:pPr>
                        <w:jc w:val="center"/>
                      </w:pPr>
                    </w:p>
                    <w:p w:rsidR="00203EBA" w:rsidRDefault="00203EBA" w:rsidP="00203EBA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203EBA" w:rsidRDefault="00203EBA" w:rsidP="00203EBA"/>
                    <w:p w:rsidR="00203EBA" w:rsidRDefault="00203EBA" w:rsidP="00203EBA"/>
                    <w:p w:rsidR="00203EBA" w:rsidRDefault="00203EBA" w:rsidP="00203EBA"/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sectPr w:rsidR="00475488" w:rsidRPr="00DF210D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4DA"/>
    <w:multiLevelType w:val="hybridMultilevel"/>
    <w:tmpl w:val="D39A5646"/>
    <w:lvl w:ilvl="0" w:tplc="78026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69FD"/>
    <w:rsid w:val="001B0E04"/>
    <w:rsid w:val="00203EBA"/>
    <w:rsid w:val="00226573"/>
    <w:rsid w:val="0023106E"/>
    <w:rsid w:val="002746FB"/>
    <w:rsid w:val="002C6076"/>
    <w:rsid w:val="00363996"/>
    <w:rsid w:val="003E49B7"/>
    <w:rsid w:val="00475488"/>
    <w:rsid w:val="0049233D"/>
    <w:rsid w:val="004A355D"/>
    <w:rsid w:val="004B3F79"/>
    <w:rsid w:val="004E2EB4"/>
    <w:rsid w:val="005041B7"/>
    <w:rsid w:val="00586700"/>
    <w:rsid w:val="006610A2"/>
    <w:rsid w:val="006668F6"/>
    <w:rsid w:val="006D005F"/>
    <w:rsid w:val="00795229"/>
    <w:rsid w:val="007C07F8"/>
    <w:rsid w:val="007E78F2"/>
    <w:rsid w:val="007F1C53"/>
    <w:rsid w:val="007F7D7B"/>
    <w:rsid w:val="0088757D"/>
    <w:rsid w:val="00927EFE"/>
    <w:rsid w:val="0095418F"/>
    <w:rsid w:val="00AB2A59"/>
    <w:rsid w:val="00AC613F"/>
    <w:rsid w:val="00BB39CC"/>
    <w:rsid w:val="00CA5EE4"/>
    <w:rsid w:val="00CB533E"/>
    <w:rsid w:val="00CF60C2"/>
    <w:rsid w:val="00D45E10"/>
    <w:rsid w:val="00DC3428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ADF3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7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36</cp:revision>
  <dcterms:created xsi:type="dcterms:W3CDTF">2017-10-12T08:35:00Z</dcterms:created>
  <dcterms:modified xsi:type="dcterms:W3CDTF">2019-06-27T08:04:00Z</dcterms:modified>
</cp:coreProperties>
</file>