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4633" cy="56521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33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1"/>
        <w:rPr>
          <w:rFonts w:ascii="Times New Roman"/>
          <w:sz w:val="22"/>
        </w:rPr>
      </w:pPr>
    </w:p>
    <w:tbl>
      <w:tblPr>
        <w:tblW w:w="0" w:type="auto"/>
        <w:jc w:val="left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5789"/>
      </w:tblGrid>
      <w:tr>
        <w:trPr>
          <w:trHeight w:val="3674" w:hRule="exact"/>
        </w:trPr>
        <w:tc>
          <w:tcPr>
            <w:tcW w:w="3931" w:type="dxa"/>
          </w:tcPr>
          <w:p>
            <w:pPr>
              <w:pStyle w:val="TableParagraph"/>
              <w:spacing w:line="360" w:lineRule="auto"/>
              <w:ind w:left="207" w:right="1268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ΕΛΛΗΝΙΚΗ ΔΗΜΟΚΡΑΤΙΑ ΝΟΜΟΣ ΑΤΤΙΚΗΣ</w:t>
            </w:r>
          </w:p>
          <w:p>
            <w:pPr>
              <w:pStyle w:val="TableParagraph"/>
              <w:spacing w:before="11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ΔΗΜΟΣ ΧΑΛΑΝΔΡΙΟΥ</w:t>
            </w:r>
          </w:p>
          <w:p>
            <w:pPr>
              <w:pStyle w:val="TableParagraph"/>
              <w:spacing w:line="360" w:lineRule="auto" w:before="115"/>
              <w:ind w:left="207" w:right="360"/>
              <w:rPr>
                <w:sz w:val="20"/>
              </w:rPr>
            </w:pPr>
            <w:r>
              <w:rPr>
                <w:b/>
                <w:sz w:val="20"/>
              </w:rPr>
              <w:t>Δ/ΝΣΗ ΤΕΧΝΙΚΩΝ ΥΠΗΡΕΣΙΩΝ ΤΜΗΜΑ ΜΕΛΕΤΩΝ </w:t>
            </w:r>
            <w:r>
              <w:rPr>
                <w:sz w:val="20"/>
              </w:rPr>
              <w:t>ΦΙΛ. ΛΙΤΣΑ 29 &amp; ΑΓ. ΓΕΩΡΓΙΟΥ</w:t>
            </w:r>
          </w:p>
          <w:p>
            <w:pPr>
              <w:pStyle w:val="TableParagraph"/>
              <w:spacing w:line="360" w:lineRule="auto" w:before="3"/>
              <w:ind w:left="200" w:right="1518"/>
              <w:rPr>
                <w:sz w:val="20"/>
              </w:rPr>
            </w:pPr>
            <w:r>
              <w:rPr>
                <w:sz w:val="20"/>
              </w:rPr>
              <w:t>Τ.Κ. 152 34 - ΧΑΛΑΝΔΡΙ Τηλ.:2132023973-978 Fax: 213-2023-805</w:t>
            </w:r>
          </w:p>
          <w:p>
            <w:pPr>
              <w:pStyle w:val="TableParagraph"/>
              <w:spacing w:before="4"/>
              <w:ind w:left="200"/>
              <w:rPr>
                <w:sz w:val="20"/>
              </w:rPr>
            </w:pPr>
            <w:hyperlink r:id="rId6">
              <w:r>
                <w:rPr>
                  <w:sz w:val="20"/>
                </w:rPr>
                <w:t>e:tmima.meleton@halandri.gr</w:t>
              </w:r>
            </w:hyperlink>
          </w:p>
        </w:tc>
        <w:tc>
          <w:tcPr>
            <w:tcW w:w="5789" w:type="dxa"/>
          </w:tcPr>
          <w:p>
            <w:pPr>
              <w:pStyle w:val="TableParagraph"/>
              <w:spacing w:line="362" w:lineRule="auto"/>
              <w:ind w:left="1544" w:right="40" w:hanging="1164"/>
              <w:rPr>
                <w:sz w:val="20"/>
              </w:rPr>
            </w:pPr>
            <w:r>
              <w:rPr>
                <w:b/>
                <w:sz w:val="20"/>
              </w:rPr>
              <w:t>ΜΕΛΕΤΗ: </w:t>
            </w:r>
            <w:r>
              <w:rPr>
                <w:sz w:val="20"/>
              </w:rPr>
              <w:t>ΠΡΟΜΗΘΕΙΑ- ΤΟΠΟΘΕΤΗΣΗ ΕΞΟΠΛΙΣΜΟΥ ΓΙΑ ΤΗΝ ΑΝΑΒΑΘΜΙΣΗ ΤΩΝ ΠΑΙΔΙΚΩΝ ΧΑΡΩΝ ΤΟΥ ΔΗΜΟΥ ΧΑΛΑΝΔΡΙΟΥ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1146" w:val="left" w:leader="none"/>
              </w:tabs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Α.Μ.:</w:t>
              <w:tab/>
              <w:t>94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/2018</w:t>
            </w:r>
          </w:p>
          <w:p>
            <w:pPr>
              <w:pStyle w:val="TableParagraph"/>
              <w:spacing w:before="115"/>
              <w:ind w:left="380"/>
              <w:rPr>
                <w:sz w:val="20"/>
              </w:rPr>
            </w:pPr>
            <w:r>
              <w:rPr>
                <w:b/>
                <w:sz w:val="20"/>
              </w:rPr>
              <w:t>ΠΡΟΫΠΟΛ: 247.000,00€ </w:t>
            </w:r>
            <w:r>
              <w:rPr>
                <w:sz w:val="20"/>
              </w:rPr>
              <w:t>ΜΕ Φ.Π.Α. 24%</w:t>
            </w:r>
          </w:p>
          <w:p>
            <w:pPr>
              <w:pStyle w:val="TableParagraph"/>
              <w:spacing w:line="360" w:lineRule="auto" w:before="115"/>
              <w:ind w:left="1547" w:right="40" w:hanging="1167"/>
              <w:rPr>
                <w:sz w:val="20"/>
              </w:rPr>
            </w:pPr>
            <w:r>
              <w:rPr>
                <w:b/>
                <w:sz w:val="20"/>
              </w:rPr>
              <w:t>ΧΡΗΜ/ΣΗ: </w:t>
            </w:r>
            <w:r>
              <w:rPr>
                <w:sz w:val="20"/>
              </w:rPr>
              <w:t>ΥΠ. ΕΣ., ΠΡΟΓΡΑΜΜΑ «ΦΙΛΟΔΗΜΟΣ ΙΙ», ΑΞ. ΠΡΟΤΕΡΑΙΟΤΗΤΑΣ: «ΚΟΙΝΩΝΙΚΕΣ&amp; ΠΟΛΙΤΙΣΤΙΚΕΣ ΥΠΟΔΟΜΕΣ &amp; ΔΡΑΣΤΗΡΙΟΤΗΤΕΣ ΤΩΝ ΔΗΜΩΝ»</w:t>
            </w:r>
          </w:p>
          <w:p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Κ.Α.: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64.7135.02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spacing w:before="93"/>
        <w:ind w:left="3161" w:right="3090" w:firstLine="0"/>
        <w:jc w:val="center"/>
        <w:rPr>
          <w:b/>
          <w:sz w:val="20"/>
        </w:rPr>
      </w:pPr>
      <w:r>
        <w:rPr>
          <w:b/>
          <w:sz w:val="20"/>
          <w:u w:val="thick"/>
        </w:rPr>
        <w:t>ΕΝΤΥΠΟ ΟΙΚΟΝΟΜΙΚΗΣ ΠΡΟΣΦΟΡΑΣ</w:t>
      </w:r>
    </w:p>
    <w:p>
      <w:pPr>
        <w:pStyle w:val="BodyText"/>
        <w:tabs>
          <w:tab w:pos="1996" w:val="left" w:leader="none"/>
          <w:tab w:pos="3607" w:val="left" w:leader="none"/>
          <w:tab w:pos="3708" w:val="left" w:leader="none"/>
          <w:tab w:pos="7260" w:val="left" w:leader="none"/>
          <w:tab w:pos="9382" w:val="left" w:leader="none"/>
          <w:tab w:pos="9563" w:val="left" w:leader="none"/>
          <w:tab w:pos="9597" w:val="left" w:leader="none"/>
          <w:tab w:pos="9641" w:val="left" w:leader="none"/>
        </w:tabs>
        <w:spacing w:line="360" w:lineRule="auto" w:before="114"/>
        <w:ind w:left="193" w:right="107"/>
      </w:pPr>
      <w:r>
        <w:rPr/>
        <w:t>Του/της ή</w:t>
      </w:r>
      <w:r>
        <w:rPr>
          <w:spacing w:val="-5"/>
        </w:rPr>
        <w:t> </w:t>
      </w:r>
      <w:r>
        <w:rPr/>
        <w:t>της</w:t>
      </w:r>
      <w:r>
        <w:rPr>
          <w:spacing w:val="-5"/>
        </w:rPr>
        <w:t> </w:t>
      </w:r>
      <w:r>
        <w:rPr/>
        <w:t>εταιρείας</w:t>
      </w:r>
      <w:r>
        <w:rPr>
          <w:rFonts w:ascii="Times New Roman" w:hAnsi="Times New Roman"/>
          <w:u w:val="single"/>
        </w:rPr>
        <w:t> </w:t>
        <w:tab/>
        <w:tab/>
        <w:tab/>
        <w:tab/>
      </w:r>
      <w:r>
        <w:rPr/>
        <w:t>_ όπως νόμιμα</w:t>
      </w:r>
      <w:r>
        <w:rPr>
          <w:spacing w:val="-7"/>
        </w:rPr>
        <w:t> </w:t>
      </w:r>
      <w:r>
        <w:rPr/>
        <w:t>εκπροσωπείται</w:t>
      </w:r>
      <w:r>
        <w:rPr>
          <w:spacing w:val="-2"/>
        </w:rPr>
        <w:t> </w:t>
      </w:r>
      <w:r>
        <w:rPr/>
        <w:t>από</w:t>
      </w:r>
      <w:r>
        <w:rPr>
          <w:rFonts w:ascii="Times New Roman" w:hAnsi="Times New Roman"/>
          <w:w w:val="99"/>
          <w:u w:val="single"/>
        </w:rPr>
        <w:t> </w:t>
        <w:tab/>
        <w:tab/>
        <w:tab/>
      </w:r>
      <w:r>
        <w:rPr>
          <w:rFonts w:ascii="Times New Roman" w:hAnsi="Times New Roman"/>
          <w:w w:val="99"/>
        </w:rPr>
        <w:t> </w:t>
      </w:r>
      <w:r>
        <w:rPr/>
        <w:t>Με</w:t>
      </w:r>
      <w:r>
        <w:rPr>
          <w:spacing w:val="-1"/>
        </w:rPr>
        <w:t> </w:t>
      </w:r>
      <w:r>
        <w:rPr/>
        <w:t>έδρα</w:t>
      </w:r>
      <w:r>
        <w:rPr>
          <w:rFonts w:ascii="Times New Roman" w:hAnsi="Times New Roman"/>
          <w:u w:val="single"/>
        </w:rPr>
        <w:tab/>
        <w:tab/>
      </w:r>
      <w:r>
        <w:rPr/>
        <w:t>οδός</w:t>
      </w:r>
      <w:r>
        <w:rPr>
          <w:rFonts w:ascii="Times New Roman" w:hAnsi="Times New Roman"/>
          <w:u w:val="single"/>
        </w:rPr>
        <w:t> </w:t>
        <w:tab/>
        <w:tab/>
        <w:tab/>
        <w:tab/>
      </w:r>
      <w:r>
        <w:rPr>
          <w:rFonts w:ascii="Times New Roman" w:hAnsi="Times New Roman"/>
        </w:rPr>
        <w:t> </w:t>
      </w:r>
      <w:r>
        <w:rPr/>
        <w:t>Αριθμός</w:t>
      </w:r>
      <w:r>
        <w:rPr>
          <w:rFonts w:ascii="Times New Roman" w:hAnsi="Times New Roman"/>
          <w:u w:val="single"/>
        </w:rPr>
        <w:t> </w:t>
        <w:tab/>
      </w:r>
      <w:r>
        <w:rPr/>
        <w:t>Τ.Κ</w:t>
      </w:r>
      <w:r>
        <w:rPr>
          <w:rFonts w:ascii="Times New Roman" w:hAnsi="Times New Roman"/>
          <w:u w:val="single"/>
        </w:rPr>
        <w:t> </w:t>
        <w:tab/>
        <w:tab/>
      </w:r>
      <w:r>
        <w:rPr/>
        <w:t>τηλ</w:t>
      </w:r>
      <w:r>
        <w:rPr>
          <w:u w:val="single"/>
        </w:rPr>
        <w:t> </w:t>
        <w:tab/>
      </w:r>
      <w:r>
        <w:rPr/>
        <w:t>fax</w:t>
      </w:r>
      <w:r>
        <w:rPr>
          <w:u w:val="single"/>
        </w:rPr>
        <w:tab/>
        <w:tab/>
        <w:tab/>
        <w:tab/>
      </w:r>
      <w:r>
        <w:rPr/>
        <w:t> email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Αφού</w:t>
      </w:r>
      <w:r>
        <w:rPr>
          <w:spacing w:val="-16"/>
        </w:rPr>
        <w:t> </w:t>
      </w:r>
      <w:r>
        <w:rPr/>
        <w:t>έλαβα</w:t>
      </w:r>
      <w:r>
        <w:rPr>
          <w:spacing w:val="37"/>
        </w:rPr>
        <w:t> </w:t>
      </w:r>
      <w:r>
        <w:rPr/>
        <w:t>γνώση</w:t>
      </w:r>
      <w:r>
        <w:rPr>
          <w:spacing w:val="-15"/>
        </w:rPr>
        <w:t> </w:t>
      </w:r>
      <w:r>
        <w:rPr/>
        <w:t>των</w:t>
      </w:r>
      <w:r>
        <w:rPr>
          <w:spacing w:val="-16"/>
        </w:rPr>
        <w:t> </w:t>
      </w:r>
      <w:r>
        <w:rPr/>
        <w:t>όρων</w:t>
      </w:r>
      <w:r>
        <w:rPr>
          <w:spacing w:val="-16"/>
        </w:rPr>
        <w:t> </w:t>
      </w:r>
      <w:r>
        <w:rPr/>
        <w:t>της</w:t>
      </w:r>
      <w:r>
        <w:rPr>
          <w:spacing w:val="-14"/>
        </w:rPr>
        <w:t> </w:t>
      </w:r>
      <w:r>
        <w:rPr/>
        <w:t>Διακήρυξης</w:t>
      </w:r>
      <w:r>
        <w:rPr>
          <w:spacing w:val="-14"/>
        </w:rPr>
        <w:t> </w:t>
      </w:r>
      <w:r>
        <w:rPr/>
        <w:t>της</w:t>
      </w:r>
      <w:r>
        <w:rPr>
          <w:spacing w:val="-14"/>
        </w:rPr>
        <w:t> </w:t>
      </w:r>
      <w:r>
        <w:rPr/>
        <w:t>Δημοπρασίας</w:t>
      </w:r>
      <w:r>
        <w:rPr>
          <w:spacing w:val="42"/>
        </w:rPr>
        <w:t> </w:t>
      </w:r>
      <w:r>
        <w:rPr/>
        <w:t>για</w:t>
      </w:r>
      <w:r>
        <w:rPr>
          <w:spacing w:val="-16"/>
        </w:rPr>
        <w:t> </w:t>
      </w:r>
      <w:r>
        <w:rPr/>
        <w:t>την</w:t>
      </w:r>
      <w:r>
        <w:rPr>
          <w:spacing w:val="-16"/>
        </w:rPr>
        <w:t> </w:t>
      </w:r>
      <w:r>
        <w:rPr/>
        <w:t>προμήθεια</w:t>
      </w:r>
      <w:r>
        <w:rPr>
          <w:spacing w:val="-16"/>
        </w:rPr>
        <w:t> </w:t>
      </w:r>
      <w:r>
        <w:rPr/>
        <w:t>με</w:t>
      </w:r>
      <w:r>
        <w:rPr>
          <w:spacing w:val="-15"/>
        </w:rPr>
        <w:t> </w:t>
      </w:r>
      <w:r>
        <w:rPr/>
        <w:t>τίτλο</w:t>
      </w:r>
    </w:p>
    <w:p>
      <w:pPr>
        <w:pStyle w:val="BodyText"/>
        <w:spacing w:before="3"/>
        <w:ind w:left="193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360" w:lineRule="auto" w:before="139" w:after="7"/>
        <w:ind w:left="193"/>
      </w:pPr>
      <w:r>
        <w:rPr/>
        <w:t>……………</w:t>
      </w:r>
      <w:r>
        <w:rPr>
          <w:spacing w:val="-12"/>
        </w:rPr>
        <w:t> </w:t>
      </w:r>
      <w:r>
        <w:rPr/>
        <w:t>καθώς</w:t>
      </w:r>
      <w:r>
        <w:rPr>
          <w:spacing w:val="-12"/>
        </w:rPr>
        <w:t> </w:t>
      </w:r>
      <w:r>
        <w:rPr/>
        <w:t>και</w:t>
      </w:r>
      <w:r>
        <w:rPr>
          <w:spacing w:val="-12"/>
        </w:rPr>
        <w:t> </w:t>
      </w:r>
      <w:r>
        <w:rPr/>
        <w:t>των</w:t>
      </w:r>
      <w:r>
        <w:rPr>
          <w:spacing w:val="-14"/>
        </w:rPr>
        <w:t> </w:t>
      </w:r>
      <w:r>
        <w:rPr/>
        <w:t>συνθηκών</w:t>
      </w:r>
      <w:r>
        <w:rPr>
          <w:spacing w:val="-12"/>
        </w:rPr>
        <w:t> </w:t>
      </w:r>
      <w:r>
        <w:rPr/>
        <w:t>εκτέλεσης</w:t>
      </w:r>
      <w:r>
        <w:rPr>
          <w:spacing w:val="-12"/>
        </w:rPr>
        <w:t> </w:t>
      </w:r>
      <w:r>
        <w:rPr/>
        <w:t>αυτής,</w:t>
      </w:r>
      <w:r>
        <w:rPr>
          <w:spacing w:val="-14"/>
        </w:rPr>
        <w:t> </w:t>
      </w:r>
      <w:r>
        <w:rPr/>
        <w:t>υποβάλλω</w:t>
      </w:r>
      <w:r>
        <w:rPr>
          <w:spacing w:val="-11"/>
        </w:rPr>
        <w:t> </w:t>
      </w:r>
      <w:r>
        <w:rPr/>
        <w:t>την</w:t>
      </w:r>
      <w:r>
        <w:rPr>
          <w:spacing w:val="-14"/>
        </w:rPr>
        <w:t> </w:t>
      </w:r>
      <w:r>
        <w:rPr/>
        <w:t>παρούσα</w:t>
      </w:r>
      <w:r>
        <w:rPr>
          <w:spacing w:val="-11"/>
        </w:rPr>
        <w:t> </w:t>
      </w:r>
      <w:r>
        <w:rPr/>
        <w:t>προσφορά και δηλώνω ότι αποδέχομαι πλήρως και χωρίς επιφύλαξη όλα</w:t>
      </w:r>
      <w:r>
        <w:rPr>
          <w:spacing w:val="-23"/>
        </w:rPr>
        <w:t> </w:t>
      </w:r>
      <w:r>
        <w:rPr/>
        <w:t>αυτά</w:t>
      </w:r>
    </w:p>
    <w:tbl>
      <w:tblPr>
        <w:tblW w:w="0" w:type="auto"/>
        <w:jc w:val="left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040"/>
        <w:gridCol w:w="869"/>
        <w:gridCol w:w="1006"/>
        <w:gridCol w:w="1322"/>
        <w:gridCol w:w="1503"/>
      </w:tblGrid>
      <w:tr>
        <w:trPr>
          <w:trHeight w:val="605" w:hRule="exact"/>
        </w:trPr>
        <w:tc>
          <w:tcPr>
            <w:tcW w:w="684" w:type="dxa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4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ΠΕΡΙΓΡΑΦΗ ΕΙΔΟΥΣ (ΠΡΟΜΗΘΕΙΑ &amp; ΤΟΠΟΘΕΤΗΣΗ)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85" w:right="107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ΜΟΝΑ ΔΑ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377" w:right="101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ΠΟΣΟΤΗ ΤΑ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ΤΙΜΗ ΜΟΝ.</w:t>
            </w:r>
          </w:p>
        </w:tc>
        <w:tc>
          <w:tcPr>
            <w:tcW w:w="15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7" w:lineRule="exact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ΔΑΠΑΝΗ</w:t>
            </w:r>
          </w:p>
        </w:tc>
      </w:tr>
      <w:tr>
        <w:trPr>
          <w:trHeight w:val="314" w:hRule="exact"/>
        </w:trPr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00"/>
              <w:rPr>
                <w:sz w:val="20"/>
              </w:rPr>
            </w:pPr>
            <w:r>
              <w:rPr>
                <w:sz w:val="20"/>
              </w:rPr>
              <w:t>Κάθισμα ασφάλειας κούνιας νηπίων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z w:val="20"/>
              </w:rPr>
              <w:t>Κάθισμα κούνιας απλό, παιδιών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z w:val="20"/>
              </w:rPr>
              <w:t>Σκελετός Κούνιας διθέσιας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sz w:val="20"/>
              </w:rPr>
              <w:t>Μονάδα Τραμπάλας ζωάκι με ελατήριο (αλογάκι, λαγός, παπάκι, τάρανδος 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673"/>
              <w:rPr>
                <w:sz w:val="20"/>
              </w:rPr>
            </w:pPr>
            <w:r>
              <w:rPr>
                <w:sz w:val="20"/>
              </w:rPr>
              <w:t>Μονάδα Τραμπάλας δύο θέσεων για παιδιά 3-12 ετών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z w:val="20"/>
              </w:rPr>
              <w:t>Μονάδα Τσουλήθρας νηπίων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00"/>
              <w:rPr>
                <w:sz w:val="20"/>
              </w:rPr>
            </w:pPr>
            <w:r>
              <w:rPr>
                <w:sz w:val="20"/>
              </w:rPr>
              <w:t>Μονάδα σκάλα- τσουλήθρα με αναρρίχηση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sz w:val="20"/>
              </w:rPr>
            </w:pPr>
            <w:r>
              <w:rPr>
                <w:sz w:val="20"/>
              </w:rPr>
              <w:t>Γέφυρα Αιώρησης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89"/>
              <w:rPr>
                <w:sz w:val="20"/>
              </w:rPr>
            </w:pPr>
            <w:r>
              <w:rPr>
                <w:sz w:val="20"/>
              </w:rPr>
              <w:t>Σύνθετο όργανο με πύργο, τσουλήθρα και αναρρίχηση παιδιών ανω των 2 -χρήση και από ΑΜΕΑ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0"/>
              <w:rPr>
                <w:sz w:val="20"/>
              </w:rPr>
            </w:pPr>
            <w:r>
              <w:rPr>
                <w:sz w:val="20"/>
              </w:rPr>
              <w:t>Σύνθετο όργανο με ράμπες -ΑΜΕΑ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00" w:right="189"/>
              <w:rPr>
                <w:sz w:val="20"/>
              </w:rPr>
            </w:pPr>
            <w:r>
              <w:rPr>
                <w:sz w:val="20"/>
              </w:rPr>
              <w:t>Σύνθετο όργανο με πύργο, 2 τσουλήθρες και πλέγμα αναρρίχησης- αιώρησης για παιδιά άνω του ενός έτους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420" w:bottom="280" w:left="800" w:right="1160"/>
        </w:sectPr>
      </w:pPr>
    </w:p>
    <w:tbl>
      <w:tblPr>
        <w:tblW w:w="0" w:type="auto"/>
        <w:jc w:val="left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040"/>
        <w:gridCol w:w="869"/>
        <w:gridCol w:w="1006"/>
        <w:gridCol w:w="1322"/>
        <w:gridCol w:w="1503"/>
      </w:tblGrid>
      <w:tr>
        <w:trPr>
          <w:trHeight w:val="1174" w:hRule="exact"/>
        </w:trPr>
        <w:tc>
          <w:tcPr>
            <w:tcW w:w="68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00"/>
              <w:rPr>
                <w:sz w:val="20"/>
              </w:rPr>
            </w:pPr>
            <w:r>
              <w:rPr>
                <w:sz w:val="20"/>
              </w:rPr>
              <w:t>Σύνθετη κατασκευή με δύο Πύργους και τσουλήθρες και συνδετήρια γέφυρα, ηλικιακής ομάδας α’ τμήμα έως τεσσάρων ετών και β’ τμήμα τεσσάρων ετών &amp; άνω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Τεμ.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04"/>
              <w:jc w:val="both"/>
              <w:rPr>
                <w:sz w:val="20"/>
              </w:rPr>
            </w:pPr>
            <w:r>
              <w:rPr>
                <w:sz w:val="20"/>
              </w:rPr>
              <w:t>Επιστρώσεις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εδάφους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με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ελαστικά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πλακίδια υδατοπερατά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ασφαλείας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(ενδεικτικού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τύπου Euroflex/ Kraiburg ή ισοδύναμου) με επίστρωση ΕPDM</w:t>
            </w:r>
            <w:r>
              <w:rPr>
                <w:b/>
                <w:sz w:val="20"/>
                <w:u w:val="thick"/>
              </w:rPr>
              <w:t>, </w:t>
            </w:r>
            <w:r>
              <w:rPr>
                <w:sz w:val="20"/>
              </w:rPr>
              <w:t>πάχους 30 έως 40χιλ, ανάλογα με τις απαιτήσεις του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ΠΡΟΤΥΠΟΥ ΑΣΦΑΛΕΙΑΣ και το ύψος πτώσης του οργάνου και με πιστοποίηση διαπιστευμένου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φορέα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Μ2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851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89"/>
              <w:rPr>
                <w:sz w:val="20"/>
              </w:rPr>
            </w:pPr>
            <w:r>
              <w:rPr>
                <w:sz w:val="20"/>
              </w:rPr>
              <w:t>Επιστρώσεις εδάφους με ελαστικά πλακίδια υδατοπερατά ασφαλείας (ενδεικτικού τύπου Euroflex/ Kraiburg ή ισοδύναμου) με επίστρωση ΕPDM, πάχους 50 έως 60χιλ, ανάλογα με τις απαιτήσεις του ΠΡΟΤΥΠΟΥ ΑΣΦΑΛΕΙΑΣ και το ύψος πτώσης του οργάνου και με πιστοποίηση διαπιστευμένου φορέα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Μ2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848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89"/>
              <w:rPr>
                <w:sz w:val="20"/>
              </w:rPr>
            </w:pPr>
            <w:r>
              <w:rPr>
                <w:sz w:val="20"/>
              </w:rPr>
              <w:t>Επιστρώσεις εδάφους με ελαστικά πλακίδια υδατοπερατά ασφαλείας (ενδεικτικού τύπου Euroflex/ Kraiburg ή ισοδύναμου) με επίστρωση ΕPDM, πάχους 70 έως 90χιλ, ανάλογα με τις απαιτήσεις του ΠΡΟΤΥΠΟΥ ΑΣΦΑΛΕΙΑΣ και το ύψος πτώσης του οργάνου και με πιστοποίηση διαπιστευμένου φορέα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Μ2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856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05"/>
              <w:jc w:val="both"/>
              <w:rPr>
                <w:sz w:val="20"/>
              </w:rPr>
            </w:pPr>
            <w:r>
              <w:rPr>
                <w:sz w:val="20"/>
              </w:rPr>
              <w:t>Διαστρώσεις με ποταμίσιο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βότσαλο-ψηφίδα 2-8 χιλ. με καμπυλωμένες άκρες, σύμφωνα με τις προδιαγραφές ΕΝ 1176 και με πιστοποίηση από διαπιστευμένο φορέα διαπίστευσης, σε υφιστάμενο βάθος σκάμματος 30-40 εκ ανάλογα με τις απαιτήσεις του ΠΡΟΤΥΠΟΥ ΑΣΦΑΛΕΙΑΣ και το ύψος πτώσης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οργάνου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Μ3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Πινακίδα με στοιχεία προγράμματος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99" w:right="198"/>
              <w:jc w:val="center"/>
              <w:rPr>
                <w:sz w:val="20"/>
              </w:rPr>
            </w:pPr>
            <w:r>
              <w:rPr>
                <w:sz w:val="20"/>
              </w:rPr>
              <w:t>ΤΜΧ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left w:val="single" w:sz="4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684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4040" w:type="dxa"/>
          </w:tcPr>
          <w:p>
            <w:pPr>
              <w:pStyle w:val="TableParagraph"/>
              <w:spacing w:before="16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ΣΥΝΟΛΟ</w:t>
            </w:r>
          </w:p>
        </w:tc>
        <w:tc>
          <w:tcPr>
            <w:tcW w:w="869" w:type="dxa"/>
            <w:tcBorders>
              <w:right w:val="single" w:sz="4" w:space="0" w:color="000000"/>
            </w:tcBorders>
          </w:tcPr>
          <w:p>
            <w:pPr/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684" w:type="dxa"/>
            <w:vMerge w:val="restart"/>
          </w:tcPr>
          <w:p>
            <w:pPr/>
          </w:p>
        </w:tc>
        <w:tc>
          <w:tcPr>
            <w:tcW w:w="4040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Φ.Π.Α. 24%</w:t>
            </w:r>
          </w:p>
        </w:tc>
        <w:tc>
          <w:tcPr>
            <w:tcW w:w="3197" w:type="dxa"/>
            <w:gridSpan w:val="3"/>
            <w:tcBorders>
              <w:right w:val="single" w:sz="4" w:space="0" w:color="000000"/>
            </w:tcBorders>
          </w:tcPr>
          <w:p>
            <w:pPr/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684" w:type="dxa"/>
            <w:vMerge/>
          </w:tcPr>
          <w:p>
            <w:pPr/>
          </w:p>
        </w:tc>
        <w:tc>
          <w:tcPr>
            <w:tcW w:w="4040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ΣΥΝΟΛΙΚΗ ΔΑΠΑΝΗ</w:t>
            </w:r>
          </w:p>
        </w:tc>
        <w:tc>
          <w:tcPr>
            <w:tcW w:w="31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/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607" w:hRule="exact"/>
        </w:trPr>
        <w:tc>
          <w:tcPr>
            <w:tcW w:w="684" w:type="dxa"/>
            <w:vMerge/>
          </w:tcPr>
          <w:p>
            <w:pPr/>
          </w:p>
        </w:tc>
        <w:tc>
          <w:tcPr>
            <w:tcW w:w="874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ΟΛΟΓΡΑΦΩΣ: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1848" from="146.360001pt,350.449982pt" to="146.360001pt,361.969982pt" stroked="true" strokeweight="2.76pt" strokecolor="#ffff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tabs>
          <w:tab w:pos="1271" w:val="left" w:leader="none"/>
          <w:tab w:pos="1659" w:val="left" w:leader="none"/>
        </w:tabs>
        <w:spacing w:before="93"/>
        <w:ind w:left="0" w:right="1431" w:firstLine="0"/>
        <w:jc w:val="right"/>
        <w:rPr>
          <w:i/>
          <w:sz w:val="20"/>
        </w:rPr>
      </w:pPr>
      <w:r>
        <w:rPr>
          <w:i/>
          <w:color w:val="1F4D78"/>
          <w:sz w:val="20"/>
        </w:rPr>
        <w:t>Χαλάνδρι,</w:t>
        <w:tab/>
        <w:t>/</w:t>
        <w:tab/>
      </w:r>
      <w:r>
        <w:rPr>
          <w:i/>
          <w:color w:val="1F4D78"/>
          <w:spacing w:val="-1"/>
          <w:sz w:val="20"/>
        </w:rPr>
        <w:t>/</w:t>
      </w:r>
    </w:p>
    <w:p>
      <w:pPr>
        <w:spacing w:line="360" w:lineRule="auto" w:before="120"/>
        <w:ind w:left="6218" w:right="1128" w:hanging="3"/>
        <w:jc w:val="center"/>
        <w:rPr>
          <w:sz w:val="20"/>
        </w:rPr>
      </w:pPr>
      <w:r>
        <w:rPr>
          <w:sz w:val="20"/>
        </w:rPr>
        <w:t>Ο ΠΡΟΣΦΕΡΩΝ ΣΦΡΑΓΙΔΑ – ΥΠΟΓΡΑΦΗ</w:t>
      </w:r>
    </w:p>
    <w:sectPr>
      <w:pgSz w:w="11910" w:h="16840"/>
      <w:pgMar w:top="1420" w:bottom="280" w:left="8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mima.meleton@halandri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 ΜΕΛΕΤΩΝ</dc:creator>
  <dcterms:created xsi:type="dcterms:W3CDTF">2019-05-03T14:45:52Z</dcterms:created>
  <dcterms:modified xsi:type="dcterms:W3CDTF">2019-05-03T14:45:52Z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2019-05-03T00:00:00Z</vt:filetime>
  </property>
</Properties>
</file>